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spacing w:before="240" w:after="0"/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32"/>
          <w:szCs w:val="32"/>
        </w:rPr>
        <w:t>ПРИКАЗ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комиссии по проведению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</w:t>
      </w:r>
    </w:p>
    <w:p>
      <w:pPr>
        <w:pStyle w:val="Normal"/>
        <w:widowControl w:val="fals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14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</w:t>
      </w:r>
      <w:r>
        <w:rPr>
          <w:sz w:val="28"/>
          <w:szCs w:val="28"/>
          <w:shd w:fill="auto" w:val="clear"/>
        </w:rPr>
        <w:t>ны</w:t>
      </w:r>
      <w:r>
        <w:rPr>
          <w:sz w:val="28"/>
          <w:szCs w:val="28"/>
          <w:shd w:fill="auto" w:val="clear"/>
          <w:lang w:val="ru-RU"/>
        </w:rPr>
        <w:t>х</w:t>
      </w:r>
      <w:r>
        <w:rPr>
          <w:sz w:val="28"/>
          <w:szCs w:val="28"/>
          <w:shd w:fill="auto" w:val="clear"/>
        </w:rPr>
        <w:t xml:space="preserve"> граждан и лиц без гражданства, утвержденного приказом Минпросвещения России от 04.03.2025 № 170, приказом Министерства образования Кузбасса от </w:t>
      </w:r>
      <w:r>
        <w:rPr>
          <w:sz w:val="28"/>
          <w:szCs w:val="28"/>
          <w:shd w:fill="auto" w:val="clear"/>
        </w:rPr>
        <w:t xml:space="preserve">24.03.2025 </w:t>
      </w:r>
      <w:r>
        <w:rPr>
          <w:sz w:val="28"/>
          <w:szCs w:val="28"/>
          <w:shd w:fill="auto" w:val="clear"/>
        </w:rPr>
        <w:t xml:space="preserve">№ </w:t>
      </w:r>
      <w:r>
        <w:rPr>
          <w:sz w:val="28"/>
          <w:szCs w:val="28"/>
          <w:shd w:fill="auto" w:val="clear"/>
        </w:rPr>
        <w:t>952</w:t>
      </w:r>
      <w:r>
        <w:rPr>
          <w:sz w:val="28"/>
          <w:szCs w:val="28"/>
          <w:shd w:fill="auto" w:val="clear"/>
        </w:rPr>
        <w:t xml:space="preserve"> «Об  утверждении перечня государственных и муниципальных общеобразовательных организаций, в которых проводится тестирование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 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Создать комиссию по проведению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(наименование ОО) (далее - Комиссия) и утвердить ее состав.</w:t>
      </w:r>
    </w:p>
    <w:p>
      <w:pPr>
        <w:pStyle w:val="Normal"/>
        <w:widowControl w:val="false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Комиссии при проведении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(далее — соответственно тестирование, иностранные граждане) строго соблюдать положения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 граждан и лиц без гражданства, утвержденного приказом Минпросвещения России от 04.03.2025 № 170 (далее - Порядок).</w:t>
      </w:r>
    </w:p>
    <w:p>
      <w:pPr>
        <w:pStyle w:val="Normal"/>
        <w:widowControl w:val="false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Возложить на комиссию персональную ответственность за нарушение Порядка при проведении тестирования иностранных граждан.</w:t>
      </w:r>
    </w:p>
    <w:p>
      <w:pPr>
        <w:pStyle w:val="Normal"/>
        <w:widowControl w:val="false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 (Ф.И.О. должность) определить техническим специалистом, ответственным за организационно-техническое обеспечение процедуры проведения тестирования (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>определяется при необходимости).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Calibri"/>
          <w:sz w:val="28"/>
          <w:szCs w:val="28"/>
          <w:lang w:eastAsia="en-US"/>
        </w:rPr>
        <w:t xml:space="preserve">5. </w:t>
      </w:r>
      <w:r>
        <w:rPr>
          <w:sz w:val="28"/>
          <w:szCs w:val="28"/>
        </w:rPr>
        <w:t>Контроль за исполнением настоящего приказа оставляю за собой.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Директор (наименование ОО)                                                                 ФИО</w:t>
      </w:r>
    </w:p>
    <w:p>
      <w:pPr>
        <w:pStyle w:val="Normal"/>
        <w:widowControl w:val="false"/>
        <w:tabs>
          <w:tab w:val="clear" w:pos="708"/>
          <w:tab w:val="left" w:pos="993" w:leader="none"/>
          <w:tab w:val="left" w:pos="4253" w:leader="none"/>
        </w:tabs>
        <w:spacing w:before="0" w:after="0"/>
        <w:ind w:left="4253"/>
        <w:contextualSpacing/>
        <w:jc w:val="center"/>
        <w:rPr/>
      </w:pPr>
      <w:r>
        <w:rPr>
          <w:sz w:val="28"/>
          <w:szCs w:val="28"/>
          <w:lang w:eastAsia="en-US"/>
        </w:rPr>
        <w:t>УТВЕРЖДЕН</w:t>
      </w:r>
    </w:p>
    <w:p>
      <w:pPr>
        <w:pStyle w:val="Normal"/>
        <w:tabs>
          <w:tab w:val="clear" w:pos="708"/>
          <w:tab w:val="left" w:pos="4253" w:leader="none"/>
        </w:tabs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приказом (наименование ОО)</w:t>
      </w:r>
    </w:p>
    <w:p>
      <w:pPr>
        <w:pStyle w:val="Normal"/>
        <w:tabs>
          <w:tab w:val="clear" w:pos="708"/>
          <w:tab w:val="left" w:pos="4253" w:leader="none"/>
        </w:tabs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    № </w:t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before="0" w:after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комиссии</w:t>
      </w:r>
    </w:p>
    <w:p>
      <w:pPr>
        <w:pStyle w:val="Normal"/>
        <w:widowControl w:val="false"/>
        <w:spacing w:before="0" w:after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проведению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</w:t>
      </w:r>
    </w:p>
    <w:p>
      <w:pPr>
        <w:pStyle w:val="Normal"/>
        <w:widowControl w:val="false"/>
        <w:spacing w:before="0" w:after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pacing w:before="0" w:after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Style w:val="3"/>
        <w:tblW w:w="953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7"/>
        <w:gridCol w:w="425"/>
        <w:gridCol w:w="5658"/>
      </w:tblGrid>
      <w:tr>
        <w:trPr>
          <w:trHeight w:val="538" w:hRule="atLeast"/>
        </w:trPr>
        <w:tc>
          <w:tcPr>
            <w:tcW w:w="34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XO Thames" w:hAnsi="XO Thames"/>
                <w:kern w:val="0"/>
                <w:sz w:val="28"/>
                <w:szCs w:val="28"/>
                <w:lang w:val="ru-RU" w:eastAsia="ru-RU" w:bidi="ar-SA"/>
              </w:rPr>
              <w:t>Председатель комиссии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eastAsia="Times New Roman" w:cs="Times New Roman" w:ascii="XO Thames" w:hAnsi="XO Thames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565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</w:r>
          </w:p>
        </w:tc>
      </w:tr>
      <w:tr>
        <w:trPr>
          <w:trHeight w:val="733" w:hRule="atLeast"/>
        </w:trPr>
        <w:tc>
          <w:tcPr>
            <w:tcW w:w="34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XO Thames" w:hAnsi="XO Thames"/>
                <w:kern w:val="0"/>
                <w:sz w:val="28"/>
                <w:szCs w:val="28"/>
                <w:lang w:val="ru-RU" w:eastAsia="ru-RU" w:bidi="ar-SA"/>
              </w:rPr>
              <w:t>Член комиссии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eastAsia="Times New Roman" w:cs="Times New Roman" w:ascii="XO Thames" w:hAnsi="XO Thames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565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</w:r>
          </w:p>
        </w:tc>
      </w:tr>
      <w:tr>
        <w:trPr>
          <w:trHeight w:val="882" w:hRule="atLeast"/>
        </w:trPr>
        <w:tc>
          <w:tcPr>
            <w:tcW w:w="34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XO Thames" w:hAnsi="XO Thames"/>
                <w:kern w:val="0"/>
                <w:sz w:val="28"/>
                <w:szCs w:val="28"/>
                <w:lang w:val="ru-RU" w:eastAsia="ru-RU" w:bidi="ar-SA"/>
              </w:rPr>
              <w:t>Член комиссии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eastAsia="Times New Roman" w:cs="Times New Roman" w:ascii="XO Thames" w:hAnsi="XO Thames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565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</w:r>
          </w:p>
        </w:tc>
      </w:tr>
      <w:tr>
        <w:trPr>
          <w:trHeight w:val="1146" w:hRule="atLeast"/>
        </w:trPr>
        <w:tc>
          <w:tcPr>
            <w:tcW w:w="34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XO Thames" w:hAnsi="XO Thames"/>
                <w:kern w:val="0"/>
                <w:sz w:val="28"/>
                <w:szCs w:val="28"/>
                <w:lang w:val="ru-RU" w:eastAsia="ru-RU" w:bidi="ar-SA"/>
              </w:rPr>
              <w:t>Член комиссии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XO Thames" w:hAnsi="XO Thames"/>
                <w:sz w:val="24"/>
                <w:szCs w:val="24"/>
              </w:rPr>
            </w:pPr>
            <w:r>
              <w:rPr>
                <w:rFonts w:eastAsia="Times New Roman" w:cs="Times New Roman" w:ascii="XO Thames" w:hAnsi="XO Thames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565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spacing w:before="0" w:after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pacing w:before="0" w:after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pacing w:before="0" w:after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pacing w:before="0" w:after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XO Thames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doNotBreakWrappedTables/>
    <w:compatSetting w:name="compatibilityMode" w:uri="http://schemas.microsoft.com/office/word" w:val="12"/>
  </w:compat>
  <w:themeFontLang w:val="zh-CN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 w:qFormat="1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0" w:semiHidden="0" w:unhideWhenUsed="0" w:qFormat="1"/>
    <w:lsdException w:name="footer" w:uiPriority="0" w:semiHidden="0" w:unhideWhenUsed="0" w:qFormat="1"/>
    <w:lsdException w:name="index heading" w:uiPriority="0" w:semiHidden="0" w:unhideWhenUsed="0" w:qFormat="1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 w:qFormat="1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0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0" w:semiHidden="0" w:unhideWhenUsed="0" w:qFormat="1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0" w:semiHidden="0" w:unhideWhenUsed="0" w:qFormat="1"/>
    <w:lsdException w:name="Table Grid" w:uiPriority="59" w:semiHidden="0" w:unhideWhenUsed="0"/>
    <w:lsdException w:name="Table Theme" w:uiPriority="99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uiPriority w:val="0"/>
    <w:qFormat/>
    <w:rPr>
      <w:color w:val="000080"/>
      <w:u w:val="single"/>
    </w:rPr>
  </w:style>
  <w:style w:type="character" w:styleId="Style14" w:customStyle="1">
    <w:name w:val="Текст выноски Знак"/>
    <w:basedOn w:val="DefaultParagraphFont"/>
    <w:link w:val="BalloonText"/>
    <w:uiPriority w:val="0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Style15" w:customStyle="1">
    <w:name w:val="Верхний колонтитул Знак"/>
    <w:basedOn w:val="DefaultParagraphFont"/>
    <w:uiPriority w:val="0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Style16" w:customStyle="1">
    <w:name w:val="Нижний колонтитул Знак"/>
    <w:basedOn w:val="DefaultParagraphFont"/>
    <w:uiPriority w:val="0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Style17" w:customStyle="1">
    <w:name w:val="Заголовок"/>
    <w:basedOn w:val="Normal"/>
    <w:next w:val="BodyText"/>
    <w:uiPriority w:val="0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uiPriority w:val="0"/>
    <w:qFormat/>
    <w:pPr>
      <w:spacing w:lineRule="auto" w:line="276" w:before="0" w:after="140"/>
    </w:pPr>
    <w:rPr/>
  </w:style>
  <w:style w:type="paragraph" w:styleId="List">
    <w:name w:val="List"/>
    <w:basedOn w:val="BodyText"/>
    <w:uiPriority w:val="0"/>
    <w:qFormat/>
    <w:pPr/>
    <w:rPr>
      <w:rFonts w:ascii="PT Astra Serif" w:hAnsi="PT Astra Serif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BalloonText">
    <w:name w:val="Balloon Text"/>
    <w:basedOn w:val="Normal"/>
    <w:link w:val="Style14"/>
    <w:uiPriority w:val="0"/>
    <w:qFormat/>
    <w:pPr/>
    <w:rPr>
      <w:rFonts w:ascii="Tahoma" w:hAnsi="Tahoma" w:cs="Tahoma"/>
      <w:sz w:val="16"/>
      <w:szCs w:val="16"/>
    </w:rPr>
  </w:style>
  <w:style w:type="paragraph" w:styleId="Caption1">
    <w:name w:val="caption1"/>
    <w:basedOn w:val="Normal"/>
    <w:next w:val="Normal"/>
    <w:uiPriority w:val="0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Index1">
    <w:name w:val="index 1"/>
    <w:basedOn w:val="Normal"/>
    <w:next w:val="Normal"/>
    <w:uiPriority w:val="99"/>
    <w:semiHidden/>
    <w:unhideWhenUsed/>
    <w:qFormat/>
    <w:pPr/>
    <w:rPr/>
  </w:style>
  <w:style w:type="paragraph" w:styleId="Style19" w:customStyle="1">
    <w:name w:val="Колонтитул"/>
    <w:basedOn w:val="Normal"/>
    <w:uiPriority w:val="0"/>
    <w:qFormat/>
    <w:pPr/>
    <w:rPr/>
  </w:style>
  <w:style w:type="paragraph" w:styleId="Header">
    <w:name w:val="Header"/>
    <w:basedOn w:val="Normal"/>
    <w:link w:val="Style15"/>
    <w:uiPriority w:val="0"/>
    <w:qFormat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Indexheading">
    <w:name w:val="index heading"/>
    <w:basedOn w:val="Normal"/>
    <w:next w:val="Index1"/>
    <w:uiPriority w:val="0"/>
    <w:qFormat/>
    <w:pPr>
      <w:suppressLineNumbers/>
    </w:pPr>
    <w:rPr>
      <w:rFonts w:ascii="PT Astra Serif" w:hAnsi="PT Astra Serif" w:cs="FreeSans"/>
    </w:rPr>
  </w:style>
  <w:style w:type="paragraph" w:styleId="Footer">
    <w:name w:val="Footer"/>
    <w:basedOn w:val="Normal"/>
    <w:link w:val="Style16"/>
    <w:uiPriority w:val="0"/>
    <w:qFormat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" w:customStyle="1">
    <w:name w:val="Указатель1"/>
    <w:basedOn w:val="Normal"/>
    <w:uiPriority w:val="0"/>
    <w:qFormat/>
    <w:pPr>
      <w:suppressLineNumbers/>
    </w:pPr>
    <w:rPr>
      <w:rFonts w:ascii="PT Astra Serif" w:hAnsi="PT Astra Serif" w:cs="FreeSans"/>
    </w:rPr>
  </w:style>
  <w:style w:type="paragraph" w:styleId="Caption11" w:customStyle="1">
    <w:name w:val="caption11"/>
    <w:basedOn w:val="Normal"/>
    <w:uiPriority w:val="0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BodyText1" w:customStyle="1">
    <w:name w:val="Body Text1"/>
    <w:uiPriority w:val="0"/>
    <w:qFormat/>
    <w:pPr>
      <w:widowControl w:val="false"/>
      <w:suppressAutoHyphens w:val="true"/>
      <w:bidi w:val="0"/>
      <w:snapToGrid w:val="false"/>
      <w:spacing w:before="0" w:after="0"/>
      <w:ind w:firstLine="504"/>
      <w:jc w:val="both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zh-CN" w:bidi="ar-SA"/>
    </w:rPr>
  </w:style>
  <w:style w:type="paragraph" w:styleId="BodyText2" w:customStyle="1">
    <w:name w:val="Body Text2"/>
    <w:uiPriority w:val="0"/>
    <w:qFormat/>
    <w:pPr>
      <w:widowControl w:val="false"/>
      <w:suppressAutoHyphens w:val="true"/>
      <w:bidi w:val="0"/>
      <w:snapToGrid w:val="false"/>
      <w:spacing w:before="0" w:after="0"/>
      <w:ind w:firstLine="504"/>
      <w:jc w:val="both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en-US" w:bidi="ar-SA"/>
    </w:rPr>
  </w:style>
  <w:style w:type="paragraph" w:styleId="Style20" w:customStyle="1">
    <w:name w:val="Содержимое таблицы"/>
    <w:basedOn w:val="Normal"/>
    <w:uiPriority w:val="0"/>
    <w:qFormat/>
    <w:pPr>
      <w:widowControl w:val="false"/>
      <w:suppressLineNumbers/>
    </w:pPr>
    <w:rPr/>
  </w:style>
  <w:style w:type="paragraph" w:styleId="Style21" w:customStyle="1">
    <w:name w:val="Заголовок таблицы"/>
    <w:basedOn w:val="Style20"/>
    <w:uiPriority w:val="0"/>
    <w:qFormat/>
    <w:pPr>
      <w:jc w:val="center"/>
    </w:pPr>
    <w:rPr>
      <w:b/>
      <w:bCs/>
    </w:rPr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LibreOffice/24.2.3.2$Linux_X86_64 LibreOffice_project/420$Build-2</Application>
  <AppVersion>15.0000</AppVersion>
  <Pages>2</Pages>
  <Words>324</Words>
  <Characters>2387</Characters>
  <CharactersWithSpaces>2766</CharactersWithSpaces>
  <Paragraphs>23</Paragraphs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2025-01-31T07:06:00Z</dcterms:created>
  <dc:creator>Алексей Бовбас</dc:creator>
  <dc:description/>
  <dc:language>ru-RU</dc:language>
  <cp:lastModifiedBy/>
  <cp:lastPrinted>2025-03-22T06:00:00Z</cp:lastPrinted>
  <dcterms:modified xsi:type="dcterms:W3CDTF">2025-03-25T10:28:33Z</dcterms:modified>
  <cp:revision>22</cp:revision>
  <dc:subject/>
  <dc:title>Постановление Коллегии Администрации Кемеровской области от 23.05.2014 N 195"Об утверждении Порядка проведения оценки последствий принятия решения о реорганизации или ликвидации государственной образовательной организации Кемеровской области, муниципальной образовательной организации, включая критерии этой оценки (по типам данных образовательных организаций), Порядка создания комиссии по оценке последствий принятия решения о реорганизации или ликвидации государственной образовательной организации Кемеровск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1049-11.1.0.11723</vt:lpwstr>
  </property>
</Properties>
</file>